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C1D" w:rsidRDefault="00214C1D" w:rsidP="00214C1D">
      <w:pPr>
        <w:spacing w:line="480" w:lineRule="auto"/>
        <w:jc w:val="center"/>
        <w:rPr>
          <w:rFonts w:ascii="宋体" w:eastAsia="宋体" w:hAnsi="宋体" w:hint="eastAsia"/>
          <w:b/>
          <w:sz w:val="36"/>
          <w:szCs w:val="36"/>
        </w:rPr>
      </w:pPr>
      <w:bookmarkStart w:id="0" w:name="_GoBack"/>
      <w:bookmarkEnd w:id="0"/>
    </w:p>
    <w:p w:rsidR="005018A2" w:rsidRPr="00214C1D" w:rsidRDefault="00E76031" w:rsidP="00214C1D">
      <w:pPr>
        <w:spacing w:line="480" w:lineRule="auto"/>
        <w:jc w:val="center"/>
        <w:rPr>
          <w:rFonts w:ascii="宋体" w:eastAsia="宋体" w:hAnsi="宋体"/>
          <w:b/>
          <w:sz w:val="36"/>
          <w:szCs w:val="36"/>
        </w:rPr>
      </w:pPr>
      <w:r w:rsidRPr="00214C1D">
        <w:rPr>
          <w:rFonts w:ascii="宋体" w:eastAsia="宋体" w:hAnsi="宋体" w:hint="eastAsia"/>
          <w:b/>
          <w:sz w:val="36"/>
          <w:szCs w:val="36"/>
        </w:rPr>
        <w:t>江苏省</w:t>
      </w:r>
      <w:r w:rsidRPr="00214C1D">
        <w:rPr>
          <w:rFonts w:ascii="宋体" w:eastAsia="宋体" w:hAnsi="宋体"/>
          <w:b/>
          <w:sz w:val="36"/>
          <w:szCs w:val="36"/>
        </w:rPr>
        <w:t>202</w:t>
      </w:r>
      <w:r w:rsidRPr="00214C1D">
        <w:rPr>
          <w:rFonts w:ascii="宋体" w:eastAsia="宋体" w:hAnsi="宋体" w:hint="eastAsia"/>
          <w:b/>
          <w:sz w:val="36"/>
          <w:szCs w:val="36"/>
        </w:rPr>
        <w:t>5年度考试录用公安机关</w:t>
      </w:r>
    </w:p>
    <w:p w:rsidR="005018A2" w:rsidRPr="00214C1D" w:rsidRDefault="00E76031" w:rsidP="00214C1D">
      <w:pPr>
        <w:spacing w:line="480" w:lineRule="auto"/>
        <w:jc w:val="center"/>
        <w:rPr>
          <w:rFonts w:ascii="宋体" w:eastAsia="宋体" w:hAnsi="宋体"/>
          <w:b/>
          <w:sz w:val="36"/>
          <w:szCs w:val="36"/>
        </w:rPr>
      </w:pPr>
      <w:r w:rsidRPr="00214C1D">
        <w:rPr>
          <w:rFonts w:ascii="宋体" w:eastAsia="宋体" w:hAnsi="宋体" w:hint="eastAsia"/>
          <w:b/>
          <w:sz w:val="36"/>
          <w:szCs w:val="36"/>
        </w:rPr>
        <w:t>专技类特殊职位公务员（人民警察）</w:t>
      </w:r>
    </w:p>
    <w:p w:rsidR="005018A2" w:rsidRPr="00214C1D" w:rsidRDefault="00E76031" w:rsidP="00214C1D">
      <w:pPr>
        <w:spacing w:line="480" w:lineRule="auto"/>
        <w:jc w:val="center"/>
        <w:rPr>
          <w:rFonts w:ascii="宋体" w:eastAsia="宋体" w:hAnsi="宋体"/>
          <w:b/>
          <w:sz w:val="36"/>
          <w:szCs w:val="36"/>
        </w:rPr>
      </w:pPr>
      <w:r w:rsidRPr="00214C1D">
        <w:rPr>
          <w:rFonts w:ascii="宋体" w:eastAsia="宋体" w:hAnsi="宋体" w:hint="eastAsia"/>
          <w:b/>
          <w:sz w:val="36"/>
          <w:szCs w:val="36"/>
        </w:rPr>
        <w:t>专业笔试和技能测试大纲</w:t>
      </w:r>
    </w:p>
    <w:p w:rsidR="005018A2" w:rsidRPr="00214C1D" w:rsidRDefault="005018A2" w:rsidP="00214C1D">
      <w:pPr>
        <w:spacing w:line="480" w:lineRule="auto"/>
        <w:jc w:val="center"/>
        <w:rPr>
          <w:rFonts w:ascii="宋体" w:eastAsia="宋体" w:hAnsi="宋体"/>
          <w:b/>
          <w:sz w:val="36"/>
          <w:szCs w:val="36"/>
        </w:rPr>
      </w:pP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为便于报考者充分了解江苏省202</w:t>
      </w:r>
      <w:r w:rsidRPr="00214C1D">
        <w:rPr>
          <w:rFonts w:ascii="宋体" w:eastAsia="宋体" w:hAnsi="宋体" w:hint="eastAsia"/>
          <w:sz w:val="24"/>
        </w:rPr>
        <w:t>5</w:t>
      </w:r>
      <w:r w:rsidRPr="00214C1D">
        <w:rPr>
          <w:rFonts w:ascii="宋体" w:eastAsia="宋体" w:hAnsi="宋体"/>
          <w:sz w:val="24"/>
        </w:rPr>
        <w:t>年度公安机关</w:t>
      </w:r>
      <w:r w:rsidRPr="00214C1D">
        <w:rPr>
          <w:rFonts w:ascii="宋体" w:eastAsia="宋体" w:hAnsi="宋体" w:hint="eastAsia"/>
          <w:sz w:val="24"/>
        </w:rPr>
        <w:t>专技类特殊职位</w:t>
      </w:r>
      <w:r w:rsidRPr="00214C1D">
        <w:rPr>
          <w:rFonts w:ascii="宋体" w:eastAsia="宋体" w:hAnsi="宋体"/>
          <w:sz w:val="24"/>
        </w:rPr>
        <w:t>专业笔试和技能测试，特制定本大纲。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一</w:t>
      </w:r>
      <w:r w:rsidRPr="00214C1D">
        <w:rPr>
          <w:rFonts w:ascii="宋体" w:eastAsia="宋体" w:hAnsi="宋体"/>
          <w:sz w:val="24"/>
        </w:rPr>
        <w:t>、网络安全技术（数据应用与管理）职位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（一）考试方式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江苏省202</w:t>
      </w:r>
      <w:r w:rsidRPr="00214C1D">
        <w:rPr>
          <w:rFonts w:ascii="宋体" w:eastAsia="宋体" w:hAnsi="宋体" w:hint="eastAsia"/>
          <w:sz w:val="24"/>
        </w:rPr>
        <w:t>5</w:t>
      </w:r>
      <w:r w:rsidRPr="00214C1D">
        <w:rPr>
          <w:rFonts w:ascii="宋体" w:eastAsia="宋体" w:hAnsi="宋体"/>
          <w:sz w:val="24"/>
        </w:rPr>
        <w:t>年度公安机关网络安全技术（数据应用与管理）职位专业笔试采用闭卷考试方式，考试时限120分钟，满分100分。技能测试采用现场实操方式，考试时限60分钟，满分100分。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（二）作答要求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报考者务必携带的考试文具包括黑色字迹的钢笔或签字笔、2B铅笔和橡皮等。报考者在指定位置上填写准考证号、姓名等信息，并在指定位置上作答，在试题本或其他位置作答一律无效。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（三）考试内容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江苏省202</w:t>
      </w:r>
      <w:r w:rsidRPr="00214C1D">
        <w:rPr>
          <w:rFonts w:ascii="宋体" w:eastAsia="宋体" w:hAnsi="宋体" w:hint="eastAsia"/>
          <w:sz w:val="24"/>
        </w:rPr>
        <w:t>5</w:t>
      </w:r>
      <w:r w:rsidRPr="00214C1D">
        <w:rPr>
          <w:rFonts w:ascii="宋体" w:eastAsia="宋体" w:hAnsi="宋体"/>
          <w:sz w:val="24"/>
        </w:rPr>
        <w:t>年度公安机关网络安全技术（数据应用与管理）职位专业笔试、技</w:t>
      </w:r>
      <w:r w:rsidRPr="00214C1D">
        <w:rPr>
          <w:rFonts w:ascii="宋体" w:eastAsia="宋体" w:hAnsi="宋体"/>
          <w:sz w:val="24"/>
        </w:rPr>
        <w:lastRenderedPageBreak/>
        <w:t>能测试，主要测查报考者的专业基础知识、专业技能素养以及解决实际问题的能力。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1．政策理论知识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（1）党和国家关于科技信息化</w:t>
      </w:r>
      <w:r w:rsidRPr="00214C1D">
        <w:rPr>
          <w:rFonts w:ascii="宋体" w:eastAsia="宋体" w:hAnsi="宋体" w:hint="eastAsia"/>
          <w:sz w:val="24"/>
        </w:rPr>
        <w:t>及</w:t>
      </w:r>
      <w:r w:rsidRPr="00214C1D">
        <w:rPr>
          <w:rFonts w:ascii="宋体" w:eastAsia="宋体" w:hAnsi="宋体"/>
          <w:sz w:val="24"/>
        </w:rPr>
        <w:t>数字化发展</w:t>
      </w:r>
      <w:r w:rsidRPr="00214C1D">
        <w:rPr>
          <w:rFonts w:ascii="宋体" w:eastAsia="宋体" w:hAnsi="宋体" w:hint="eastAsia"/>
          <w:sz w:val="24"/>
        </w:rPr>
        <w:t>的</w:t>
      </w:r>
      <w:r w:rsidRPr="00214C1D">
        <w:rPr>
          <w:rFonts w:ascii="宋体" w:eastAsia="宋体" w:hAnsi="宋体"/>
          <w:sz w:val="24"/>
        </w:rPr>
        <w:t>战略、法律政策、实施规划。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（2）党和国家关于大数据、云计算、人工智能、物联网、互联网+、5G等现代信息技术发展相关政策知识。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（3）国家关于网络信息安全、数据安全相关法律政策和标准规范。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2．计算机基础知识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（1）硬件知识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计算机体系结构和主要部件的基本工作原理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存储系统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（2）软件知识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操作系统知识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程序设计语言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③</w:t>
      </w:r>
      <w:r w:rsidRPr="00214C1D">
        <w:rPr>
          <w:rFonts w:ascii="宋体" w:eastAsia="宋体" w:hAnsi="宋体"/>
          <w:sz w:val="24"/>
        </w:rPr>
        <w:t>系统配置和方法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（3）计算机网络知识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网络体系结构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常用网络设备和各类通信设备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③</w:t>
      </w:r>
      <w:r w:rsidRPr="00214C1D">
        <w:rPr>
          <w:rFonts w:ascii="宋体" w:eastAsia="宋体" w:hAnsi="宋体"/>
          <w:sz w:val="24"/>
        </w:rPr>
        <w:t>网络基础知识及应用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④</w:t>
      </w:r>
      <w:r w:rsidRPr="00214C1D">
        <w:rPr>
          <w:rFonts w:ascii="宋体" w:eastAsia="宋体" w:hAnsi="宋体"/>
          <w:sz w:val="24"/>
        </w:rPr>
        <w:t>网络管理及性能分析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3．数据库基础知识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lastRenderedPageBreak/>
        <w:t>（1）数据库技术基础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数据库模型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数据库管理系统的功能和特征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（2）数据操作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关系运算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关系数据库标准开发语言(SQL)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（3）数据库设计基础理论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关系数据库设计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对象关系数据库设计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（4）数据挖掘和数据仓库基础知识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数据挖掘主要特性：应用性、工程性、集合性、交叉性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数据挖掘应用场景和分类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③</w:t>
      </w:r>
      <w:r w:rsidRPr="00214C1D">
        <w:rPr>
          <w:rFonts w:ascii="宋体" w:eastAsia="宋体" w:hAnsi="宋体"/>
          <w:sz w:val="24"/>
        </w:rPr>
        <w:t>常见挖掘算法：关联规则、时间序列、聚类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④</w:t>
      </w:r>
      <w:r w:rsidRPr="00214C1D">
        <w:rPr>
          <w:rFonts w:ascii="宋体" w:eastAsia="宋体" w:hAnsi="宋体"/>
          <w:sz w:val="24"/>
        </w:rPr>
        <w:t>数据仓库的基本概念、组成部分、主要模式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4．数据分析基础知识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（1）数据及其分类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数据分类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数据结构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（2）数据预处理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数据汇聚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lastRenderedPageBreak/>
        <w:t>②</w:t>
      </w:r>
      <w:r w:rsidRPr="00214C1D">
        <w:rPr>
          <w:rFonts w:ascii="宋体" w:eastAsia="宋体" w:hAnsi="宋体"/>
          <w:sz w:val="24"/>
        </w:rPr>
        <w:t>数据清洗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③</w:t>
      </w:r>
      <w:r w:rsidRPr="00214C1D">
        <w:rPr>
          <w:rFonts w:ascii="宋体" w:eastAsia="宋体" w:hAnsi="宋体"/>
          <w:sz w:val="24"/>
        </w:rPr>
        <w:t>数据融合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④</w:t>
      </w:r>
      <w:r w:rsidRPr="00214C1D">
        <w:rPr>
          <w:rFonts w:ascii="宋体" w:eastAsia="宋体" w:hAnsi="宋体"/>
          <w:sz w:val="24"/>
        </w:rPr>
        <w:t>数据转换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（3）数据分析方法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概率统计应用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图论应用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③</w:t>
      </w:r>
      <w:r w:rsidRPr="00214C1D">
        <w:rPr>
          <w:rFonts w:ascii="宋体" w:eastAsia="宋体" w:hAnsi="宋体"/>
          <w:sz w:val="24"/>
        </w:rPr>
        <w:t>组合分析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④</w:t>
      </w:r>
      <w:r w:rsidRPr="00214C1D">
        <w:rPr>
          <w:rFonts w:ascii="宋体" w:eastAsia="宋体" w:hAnsi="宋体"/>
          <w:sz w:val="24"/>
        </w:rPr>
        <w:t>算法的选择与应用：排序算法、查找算法、数值计算字符串处理、数据压缩算法、递归算法、图的相关算法等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⑤</w:t>
      </w:r>
      <w:r w:rsidRPr="00214C1D">
        <w:rPr>
          <w:rFonts w:ascii="宋体" w:eastAsia="宋体" w:hAnsi="宋体"/>
          <w:sz w:val="24"/>
        </w:rPr>
        <w:t>运筹方法：网络计划技术、线性规划、预测、决策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⑥</w:t>
      </w:r>
      <w:r w:rsidRPr="00214C1D">
        <w:rPr>
          <w:rFonts w:ascii="宋体" w:eastAsia="宋体" w:hAnsi="宋体"/>
          <w:sz w:val="24"/>
        </w:rPr>
        <w:t>数学建模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（4）大数据分析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基本数据定义操作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插入、修改、删除等数据操作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③</w:t>
      </w:r>
      <w:r w:rsidRPr="00214C1D">
        <w:rPr>
          <w:rFonts w:ascii="宋体" w:eastAsia="宋体" w:hAnsi="宋体"/>
          <w:sz w:val="24"/>
        </w:rPr>
        <w:t>多表数据关联查询操作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④</w:t>
      </w:r>
      <w:r w:rsidRPr="00214C1D">
        <w:rPr>
          <w:rFonts w:ascii="宋体" w:eastAsia="宋体" w:hAnsi="宋体"/>
          <w:sz w:val="24"/>
        </w:rPr>
        <w:t>常用函数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5．云计算基础知识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（1）云计算服务类型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云计算的背景与概念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云计算分层概念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lastRenderedPageBreak/>
        <w:t>（2）云计算核心技术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虚拟化技术以及概念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计算虚拟化技术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③</w:t>
      </w:r>
      <w:r w:rsidRPr="00214C1D">
        <w:rPr>
          <w:rFonts w:ascii="宋体" w:eastAsia="宋体" w:hAnsi="宋体"/>
          <w:sz w:val="24"/>
        </w:rPr>
        <w:t>存储虚拟化技术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④</w:t>
      </w:r>
      <w:r w:rsidRPr="00214C1D">
        <w:rPr>
          <w:rFonts w:ascii="宋体" w:eastAsia="宋体" w:hAnsi="宋体"/>
          <w:sz w:val="24"/>
        </w:rPr>
        <w:t>网络虚拟化技术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6．大数据、人工智能基础知识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（1）大数据、人工智能的概念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（2）分布式计算框架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（3）大数据生态组件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7．视频图像基础知识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（1）视频图像的增强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（2）视频监控中的存储应用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（3）视频监控管理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（4）生物特征识别技术及其智能应用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8．网络信息安全基础知识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（1）信息安全基本概念，信息系统的安全保护，安全管理措施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（2）计算机病毒防治，计算机犯罪的防范，网络入侵手段及其防范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（3）加密与解密机制，认证（数字签名、身份认证），私有信息保护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（4）可用性保障（备份与恢复）、容灾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（5）系统可靠性分析评价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lastRenderedPageBreak/>
        <w:t>（6）计算机系统性能评测方法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（7）网络安全和等级保护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（8）安全加固和渗透测试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9．信息系统运行维护管理基础知识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（1）Linux系统运维管理知识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Linux系统安装及配置、用户和组管理、软件安装和卸载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Linux系统常用命令：关机/重启命令、目录/文件相关命令、用户操作命令及其他命令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③</w:t>
      </w:r>
      <w:r w:rsidRPr="00214C1D">
        <w:rPr>
          <w:rFonts w:ascii="宋体" w:eastAsia="宋体" w:hAnsi="宋体"/>
          <w:sz w:val="24"/>
        </w:rPr>
        <w:t>Linux的文件系统和磁盘管理：磁盘分区、磁盘管理、格式化/挂载Li</w:t>
      </w:r>
      <w:r w:rsidRPr="00214C1D">
        <w:rPr>
          <w:rFonts w:ascii="宋体" w:eastAsia="宋体" w:hAnsi="宋体" w:hint="eastAsia"/>
          <w:sz w:val="24"/>
        </w:rPr>
        <w:t>n</w:t>
      </w:r>
      <w:r w:rsidRPr="00214C1D">
        <w:rPr>
          <w:rFonts w:ascii="宋体" w:eastAsia="宋体" w:hAnsi="宋体"/>
          <w:sz w:val="24"/>
        </w:rPr>
        <w:t>ux分区、自动挂载配置文件、磁盘配额管理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（2）常用关系型数据库管理系统运维管理知识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①</w:t>
      </w:r>
      <w:r w:rsidRPr="00214C1D">
        <w:rPr>
          <w:rFonts w:ascii="宋体" w:eastAsia="宋体" w:hAnsi="宋体"/>
          <w:sz w:val="24"/>
        </w:rPr>
        <w:t>数据库系统管理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②</w:t>
      </w:r>
      <w:r w:rsidRPr="00214C1D">
        <w:rPr>
          <w:rFonts w:ascii="宋体" w:eastAsia="宋体" w:hAnsi="宋体"/>
          <w:sz w:val="24"/>
        </w:rPr>
        <w:t>数据库系统安装、配置基本方法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③</w:t>
      </w:r>
      <w:r w:rsidRPr="00214C1D">
        <w:rPr>
          <w:rFonts w:ascii="宋体" w:eastAsia="宋体" w:hAnsi="宋体"/>
          <w:sz w:val="24"/>
        </w:rPr>
        <w:t>数据库设计及实现：创建及管理数据库、创建及管理数据库对象（表视图、索引、用户、触发器、存储过程等）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④</w:t>
      </w:r>
      <w:r w:rsidRPr="00214C1D">
        <w:rPr>
          <w:rFonts w:ascii="宋体" w:eastAsia="宋体" w:hAnsi="宋体"/>
          <w:sz w:val="24"/>
        </w:rPr>
        <w:t>数据库控制管理技术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⑤</w:t>
      </w:r>
      <w:r w:rsidRPr="00214C1D">
        <w:rPr>
          <w:rFonts w:ascii="宋体" w:eastAsia="宋体" w:hAnsi="宋体"/>
          <w:sz w:val="24"/>
        </w:rPr>
        <w:t>数据库系统管理与维护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10．软件工程基础知识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（1）软件工程基础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（2）高级软件工程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lastRenderedPageBreak/>
        <w:t>（3）软件管理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（4）项目管理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（5）质量管理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（四）题型介绍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专业笔试</w:t>
      </w:r>
      <w:r w:rsidRPr="00214C1D">
        <w:rPr>
          <w:rFonts w:ascii="宋体" w:eastAsia="宋体" w:hAnsi="宋体" w:hint="eastAsia"/>
          <w:sz w:val="24"/>
        </w:rPr>
        <w:t>题型包括单项选择题、多项选择题、填空题、简答题、综合分析题、案例分析题等，根据试卷结构的要求选取上述若干个题型，含主观题和客观题</w:t>
      </w:r>
      <w:r w:rsidRPr="00214C1D">
        <w:rPr>
          <w:rFonts w:ascii="宋体" w:eastAsia="宋体" w:hAnsi="宋体"/>
          <w:sz w:val="24"/>
        </w:rPr>
        <w:t>。技能测试测查报考者在大数据分析等方面的实际应用能力，通过给定样本数据，让报考者按具体业务场景和给定条件，从样本数据中分析出所需结果。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 w:hint="eastAsia"/>
          <w:sz w:val="24"/>
        </w:rPr>
        <w:t>二</w:t>
      </w:r>
      <w:r w:rsidRPr="00214C1D">
        <w:rPr>
          <w:rFonts w:ascii="宋体" w:eastAsia="宋体" w:hAnsi="宋体"/>
          <w:sz w:val="24"/>
        </w:rPr>
        <w:t>、刑事技术（法医）职位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（一）考试方式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江苏省202</w:t>
      </w:r>
      <w:r w:rsidRPr="00214C1D">
        <w:rPr>
          <w:rFonts w:ascii="宋体" w:eastAsia="宋体" w:hAnsi="宋体" w:hint="eastAsia"/>
          <w:sz w:val="24"/>
        </w:rPr>
        <w:t>5</w:t>
      </w:r>
      <w:r w:rsidRPr="00214C1D">
        <w:rPr>
          <w:rFonts w:ascii="宋体" w:eastAsia="宋体" w:hAnsi="宋体"/>
          <w:sz w:val="24"/>
        </w:rPr>
        <w:t>年度公安机关刑事技术（法医）职位专业笔试采用闭卷考试方式，考试时限120分钟，满分100分。技能测试采用现场实操方式，考试时限60分钟，满分100分。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（二）作答要求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报考者务必携带的考试文具包括黑色字迹的钢笔或签字笔、2B铅笔和橡皮等。报考者在指定位置上填写准考证号、姓名等信息，并在指定位置上作答，在试题本或其他位置作答一律无效。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（三）考试内容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江苏省202</w:t>
      </w:r>
      <w:r w:rsidRPr="00214C1D">
        <w:rPr>
          <w:rFonts w:ascii="宋体" w:eastAsia="宋体" w:hAnsi="宋体" w:hint="eastAsia"/>
          <w:sz w:val="24"/>
        </w:rPr>
        <w:t>5</w:t>
      </w:r>
      <w:r w:rsidRPr="00214C1D">
        <w:rPr>
          <w:rFonts w:ascii="宋体" w:eastAsia="宋体" w:hAnsi="宋体"/>
          <w:sz w:val="24"/>
        </w:rPr>
        <w:t>年度公安机关刑事技术（法医）职位专业笔试、技能测试，主要测查报考者的专业基础知识、专业技能素养以及解决实际问题的能力。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lastRenderedPageBreak/>
        <w:t>1．法医病理学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（1）法医病理学基本理论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（2）死亡及死后变化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（3）死亡时间推断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（4）机械性损伤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（5）机械性窒息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（6）高温与低温损伤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（7）电流损伤及其他物理因素损伤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（8）家庭暴力与杀婴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（9）猝死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（10）医疗纠纷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（11）法医尸体检验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2．法医临床学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（1）法医临床学、法医临床学鉴定基本理论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（2）活体损伤的法医学鉴定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（3）身体各部位损伤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（4）非法性行为及反常性行为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（5）诈伤与造作伤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（6）医疗损害及其司法鉴定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3．法医人类学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lastRenderedPageBreak/>
        <w:t>（1）法医人类学基本理论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（2）骨骼白骨化时间的推断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（3）动物骨骼与人类骨骼的区别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（4）骨骼个体识别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4．法医毒理学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（1）法医毒理学基本理论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（2）腐蚀性毒物中毒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（3）金属毒物中毒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（4）脑脊髓功能障碍性毒物中毒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（5）毒品与吸毒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（6）呼吸功能障碍性毒物中毒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（7）农药中毒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（8）杀鼠剂中毒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（9）有毒动、植物中毒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（10）突发性和群体性中毒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5．法医毒物分析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（1）法医毒物分析基本理论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（2）法医毒物分析基础知识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6．法医物证学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（1）法医物证学基本理论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lastRenderedPageBreak/>
        <w:t>（2）法医物证分析的遗传学基础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（3）法医DNA检验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（4）常规法医物证检验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（5）法医物证检材的发现提取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（四）题型介绍</w:t>
      </w:r>
    </w:p>
    <w:p w:rsidR="005018A2" w:rsidRPr="00214C1D" w:rsidRDefault="00E76031" w:rsidP="00214C1D">
      <w:pPr>
        <w:spacing w:line="480" w:lineRule="auto"/>
        <w:ind w:firstLineChars="200" w:firstLine="480"/>
        <w:rPr>
          <w:rFonts w:ascii="宋体" w:eastAsia="宋体" w:hAnsi="宋体"/>
          <w:sz w:val="24"/>
        </w:rPr>
      </w:pPr>
      <w:r w:rsidRPr="00214C1D">
        <w:rPr>
          <w:rFonts w:ascii="宋体" w:eastAsia="宋体" w:hAnsi="宋体"/>
          <w:sz w:val="24"/>
        </w:rPr>
        <w:t>专业笔试</w:t>
      </w:r>
      <w:r w:rsidRPr="00214C1D">
        <w:rPr>
          <w:rFonts w:ascii="宋体" w:eastAsia="宋体" w:hAnsi="宋体" w:hint="eastAsia"/>
          <w:sz w:val="24"/>
        </w:rPr>
        <w:t>题型包括单项选择题、多项选择题、填空题、简答题、综合分析题、案例分析题等，根据试卷结构的要求选取上述若干个题型，含主观题和客观题</w:t>
      </w:r>
      <w:r w:rsidRPr="00214C1D">
        <w:rPr>
          <w:rFonts w:ascii="宋体" w:eastAsia="宋体" w:hAnsi="宋体"/>
          <w:sz w:val="24"/>
        </w:rPr>
        <w:t>。技能测试考察解决专业问题的实践能力，通过给定的样本，报考者利用提供的工具，从样本中分析得出所需的信息和结论。</w:t>
      </w:r>
    </w:p>
    <w:sectPr w:rsidR="005018A2" w:rsidRPr="00214C1D" w:rsidSect="005C5ACB">
      <w:footerReference w:type="default" r:id="rId6"/>
      <w:pgSz w:w="11906" w:h="16838"/>
      <w:pgMar w:top="2098" w:right="1531" w:bottom="1984" w:left="1531" w:header="851" w:footer="1247" w:gutter="0"/>
      <w:cols w:space="72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F61" w:rsidRDefault="00601F61">
      <w:r>
        <w:separator/>
      </w:r>
    </w:p>
  </w:endnote>
  <w:endnote w:type="continuationSeparator" w:id="1">
    <w:p w:rsidR="00601F61" w:rsidRDefault="00601F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Luxi Sans">
    <w:altName w:val="Segoe Print"/>
    <w:charset w:val="00"/>
    <w:family w:val="auto"/>
    <w:pitch w:val="default"/>
    <w:sig w:usb0="00000000" w:usb1="00000000" w:usb2="00000000" w:usb3="00000000" w:csb0="0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仿宋_GBK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8A2" w:rsidRDefault="00E76031">
    <w:pPr>
      <w:pStyle w:val="a4"/>
      <w:jc w:val="center"/>
      <w:rPr>
        <w:rFonts w:ascii="方正仿宋_GBK" w:eastAsia="方正仿宋_GBK" w:cs="方正仿宋_GBK"/>
        <w:sz w:val="28"/>
        <w:szCs w:val="28"/>
      </w:rPr>
    </w:pPr>
    <w:r>
      <w:rPr>
        <w:rStyle w:val="a8"/>
        <w:rFonts w:ascii="方正仿宋_GBK" w:eastAsia="方正仿宋_GBK" w:cs="方正仿宋_GBK" w:hint="eastAsia"/>
        <w:sz w:val="30"/>
        <w:szCs w:val="30"/>
      </w:rPr>
      <w:t>—</w:t>
    </w:r>
    <w:r w:rsidR="005C5ACB" w:rsidRPr="005C5ACB">
      <w:rPr>
        <w:rStyle w:val="a8"/>
      </w:rPr>
      <w:fldChar w:fldCharType="begin"/>
    </w:r>
    <w:r>
      <w:rPr>
        <w:rStyle w:val="a8"/>
        <w:rFonts w:ascii="Times New Roman" w:eastAsia="方正仿宋_GBK" w:cs="Times New Roman"/>
        <w:sz w:val="30"/>
        <w:szCs w:val="30"/>
      </w:rPr>
      <w:instrText xml:space="preserve">PAGE  </w:instrText>
    </w:r>
    <w:r w:rsidR="005C5ACB">
      <w:rPr>
        <w:rFonts w:ascii="Times New Roman" w:eastAsia="方正仿宋_GBK" w:cs="Times New Roman"/>
        <w:sz w:val="30"/>
        <w:szCs w:val="30"/>
      </w:rPr>
      <w:fldChar w:fldCharType="separate"/>
    </w:r>
    <w:r w:rsidR="00214C1D">
      <w:rPr>
        <w:rStyle w:val="a8"/>
        <w:rFonts w:ascii="Times New Roman" w:eastAsia="方正仿宋_GBK" w:cs="Times New Roman"/>
        <w:noProof/>
        <w:sz w:val="30"/>
        <w:szCs w:val="30"/>
      </w:rPr>
      <w:t>10</w:t>
    </w:r>
    <w:r w:rsidR="005C5ACB">
      <w:rPr>
        <w:rFonts w:ascii="Times New Roman" w:eastAsia="方正仿宋_GBK" w:cs="Times New Roman"/>
        <w:sz w:val="30"/>
        <w:szCs w:val="30"/>
      </w:rPr>
      <w:fldChar w:fldCharType="end"/>
    </w:r>
    <w:r>
      <w:rPr>
        <w:rStyle w:val="a8"/>
        <w:rFonts w:ascii="方正仿宋_GBK" w:eastAsia="方正仿宋_GBK" w:cs="方正仿宋_GBK" w:hint="eastAsia"/>
        <w:sz w:val="30"/>
        <w:szCs w:val="30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F61" w:rsidRDefault="00601F61">
      <w:r>
        <w:separator/>
      </w:r>
    </w:p>
  </w:footnote>
  <w:footnote w:type="continuationSeparator" w:id="1">
    <w:p w:rsidR="00601F61" w:rsidRDefault="00601F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cumentProtection w:edit="readOnly" w:enforcement="0"/>
  <w:defaultTabStop w:val="420"/>
  <w:drawingGridHorizontalSpacing w:val="21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</w:compat>
  <w:docVars>
    <w:docVar w:name="commondata" w:val="eyJoZGlkIjoiMTgyY2Y5Y2UxZjkwY2NiYzg1MTM4ZmQzOTFhYWJhY2IifQ=="/>
  </w:docVars>
  <w:rsids>
    <w:rsidRoot w:val="005018A2"/>
    <w:rsid w:val="00214C1D"/>
    <w:rsid w:val="005018A2"/>
    <w:rsid w:val="005C5ACB"/>
    <w:rsid w:val="00601F61"/>
    <w:rsid w:val="00B4271E"/>
    <w:rsid w:val="00E76031"/>
    <w:rsid w:val="056276E9"/>
    <w:rsid w:val="5C680E1C"/>
    <w:rsid w:val="5CC52759"/>
    <w:rsid w:val="5FBF6C6B"/>
    <w:rsid w:val="6F0213D2"/>
    <w:rsid w:val="774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5ACB"/>
    <w:pPr>
      <w:widowControl w:val="0"/>
      <w:jc w:val="both"/>
    </w:pPr>
    <w:rPr>
      <w:rFonts w:ascii="等线" w:eastAsia="等线" w:cs="宋体"/>
      <w:kern w:val="2"/>
      <w:sz w:val="21"/>
      <w:szCs w:val="24"/>
    </w:rPr>
  </w:style>
  <w:style w:type="paragraph" w:styleId="1">
    <w:name w:val="heading 1"/>
    <w:basedOn w:val="a"/>
    <w:next w:val="a"/>
    <w:qFormat/>
    <w:rsid w:val="005C5ACB"/>
    <w:pPr>
      <w:spacing w:before="100" w:beforeAutospacing="1" w:after="100" w:afterAutospacing="1"/>
      <w:jc w:val="left"/>
      <w:outlineLvl w:val="0"/>
    </w:pPr>
    <w:rPr>
      <w:rFonts w:ascii="宋体" w:eastAsia="宋体" w:cs="Times New Roman"/>
      <w:b/>
      <w:bCs/>
      <w:kern w:val="44"/>
      <w:sz w:val="48"/>
      <w:szCs w:val="48"/>
    </w:rPr>
  </w:style>
  <w:style w:type="paragraph" w:styleId="2">
    <w:name w:val="heading 2"/>
    <w:basedOn w:val="a"/>
    <w:next w:val="a"/>
    <w:qFormat/>
    <w:rsid w:val="005C5ACB"/>
    <w:pPr>
      <w:keepNext/>
      <w:keepLines/>
      <w:spacing w:before="260" w:after="260" w:line="415" w:lineRule="auto"/>
      <w:outlineLvl w:val="1"/>
    </w:pPr>
    <w:rPr>
      <w:rFonts w:ascii="Luxi Sans" w:eastAsia="黑体" w:hAnsi="Luxi Sans"/>
      <w:b/>
      <w:sz w:val="32"/>
    </w:rPr>
  </w:style>
  <w:style w:type="paragraph" w:styleId="3">
    <w:name w:val="heading 3"/>
    <w:basedOn w:val="a"/>
    <w:next w:val="a"/>
    <w:qFormat/>
    <w:rsid w:val="005C5ACB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sid w:val="005C5ACB"/>
    <w:pPr>
      <w:autoSpaceDE w:val="0"/>
      <w:autoSpaceDN w:val="0"/>
      <w:jc w:val="left"/>
    </w:pPr>
    <w:rPr>
      <w:rFonts w:ascii="宋体" w:eastAsia="宋体"/>
      <w:kern w:val="0"/>
      <w:sz w:val="32"/>
      <w:szCs w:val="32"/>
    </w:rPr>
  </w:style>
  <w:style w:type="paragraph" w:styleId="a4">
    <w:name w:val="footer"/>
    <w:basedOn w:val="a"/>
    <w:qFormat/>
    <w:rsid w:val="005C5ACB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5C5ACB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qFormat/>
    <w:rsid w:val="005C5ACB"/>
    <w:pPr>
      <w:widowControl/>
      <w:adjustRightInd w:val="0"/>
      <w:snapToGrid w:val="0"/>
      <w:spacing w:beforeAutospacing="1" w:afterAutospacing="1"/>
      <w:jc w:val="left"/>
    </w:pPr>
    <w:rPr>
      <w:rFonts w:ascii="Tahoma" w:hAnsi="Tahoma" w:cs="Times New Roman"/>
      <w:kern w:val="0"/>
      <w:sz w:val="24"/>
    </w:rPr>
  </w:style>
  <w:style w:type="character" w:styleId="a7">
    <w:name w:val="Strong"/>
    <w:basedOn w:val="a0"/>
    <w:qFormat/>
    <w:rsid w:val="005C5ACB"/>
    <w:rPr>
      <w:b/>
    </w:rPr>
  </w:style>
  <w:style w:type="character" w:styleId="a8">
    <w:name w:val="page number"/>
    <w:basedOn w:val="a0"/>
    <w:qFormat/>
    <w:rsid w:val="005C5AC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428</Words>
  <Characters>2441</Characters>
  <Application>Microsoft Office Word</Application>
  <DocSecurity>0</DocSecurity>
  <Lines>20</Lines>
  <Paragraphs>5</Paragraphs>
  <ScaleCrop>false</ScaleCrop>
  <Company>Www.RePaiK.Com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fufeng bai</dc:creator>
  <cp:lastModifiedBy>alien</cp:lastModifiedBy>
  <cp:revision>15</cp:revision>
  <cp:lastPrinted>2022-11-01T11:17:00Z</cp:lastPrinted>
  <dcterms:created xsi:type="dcterms:W3CDTF">2021-10-05T00:35:00Z</dcterms:created>
  <dcterms:modified xsi:type="dcterms:W3CDTF">2024-11-09T01:30:00Z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F2357A7E6B064FD4842C2EF1C2574B4F</vt:lpwstr>
  </property>
</Properties>
</file>